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A" w:rsidRPr="00A0050A" w:rsidRDefault="00A0050A" w:rsidP="00A0050A">
      <w:pPr>
        <w:spacing w:before="92" w:after="92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A0050A">
        <w:rPr>
          <w:rFonts w:ascii="Tahoma" w:eastAsia="Times New Roman" w:hAnsi="Tahoma" w:cs="Tahoma"/>
          <w:sz w:val="29"/>
          <w:szCs w:val="29"/>
          <w:lang w:eastAsia="ru-RU"/>
        </w:rPr>
        <w:t>МИНИСТЕРСТВО ОБРАЗОВАНИЯ И НАУКИ РОССИЙСКОЙ ФЕДЕРАЦИИ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ПРИКАЗ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от 30 августа 2013 г. N 1015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ОБ УТВЕРЖДЕНИИ ПОРЯДКА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ОРГАНИЗАЦИИ И ОСУЩЕСТВЛЕНИЯ ОБРАЗОВАТЕЛЬНОЙ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ДЕЯТЕЛЬНОСТИ ПО ОСНОВНЫМ ОБЩЕОБРАЗОВАТЕЛЬНЫМ ПРОГРАММАМ -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ОБРАЗОВАТЕЛЬНЫМ ПРОГРАММАМ НАЧАЛЬНОГО ОБЩЕГО, ОСНОВНОГО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ОБЩЕГО И СРЕДНЕГО ОБЩЕГО ОБРАЗОВАНИЯ</w:t>
      </w:r>
    </w:p>
    <w:p w:rsidR="00A0050A" w:rsidRPr="00A0050A" w:rsidRDefault="00A0050A" w:rsidP="00A0050A">
      <w:pPr>
        <w:spacing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bdr w:val="none" w:sz="0" w:space="0" w:color="auto" w:frame="1"/>
          <w:lang w:eastAsia="ru-RU"/>
        </w:rPr>
        <w:t>Список изменяющих документов</w:t>
      </w:r>
    </w:p>
    <w:p w:rsidR="00A0050A" w:rsidRPr="00A0050A" w:rsidRDefault="00A0050A" w:rsidP="00A0050A">
      <w:pPr>
        <w:shd w:val="clear" w:color="auto" w:fill="FFFFFF"/>
        <w:spacing w:before="46" w:after="46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(в ред. Приказов Минобрнауки России от 13.12.2013 </w:t>
      </w:r>
      <w:hyperlink r:id="rId4" w:history="1">
        <w:r w:rsidRPr="00A0050A">
          <w:rPr>
            <w:rFonts w:ascii="Tahoma" w:eastAsia="Times New Roman" w:hAnsi="Tahoma" w:cs="Tahoma"/>
            <w:vanish/>
            <w:color w:val="0000FF"/>
            <w:sz w:val="19"/>
            <w:u w:val="single"/>
            <w:lang w:eastAsia="ru-RU"/>
          </w:rPr>
          <w:t>N 1342</w:t>
        </w:r>
      </w:hyperlink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A0050A" w:rsidRPr="00A0050A" w:rsidRDefault="00A0050A" w:rsidP="00A0050A">
      <w:pPr>
        <w:shd w:val="clear" w:color="auto" w:fill="FFFFFF"/>
        <w:spacing w:before="46" w:after="115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28.05.2014 </w:t>
      </w:r>
      <w:hyperlink r:id="rId5" w:history="1">
        <w:r w:rsidRPr="00A0050A">
          <w:rPr>
            <w:rFonts w:ascii="Tahoma" w:eastAsia="Times New Roman" w:hAnsi="Tahoma" w:cs="Tahoma"/>
            <w:vanish/>
            <w:color w:val="0000FF"/>
            <w:sz w:val="19"/>
            <w:u w:val="single"/>
            <w:lang w:eastAsia="ru-RU"/>
          </w:rPr>
          <w:t>N 598</w:t>
        </w:r>
      </w:hyperlink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>)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6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частью 11 статьи 13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Утвердить прилагаемый </w:t>
      </w:r>
      <w:hyperlink r:id="rId7" w:anchor="p37" w:tooltip="Ссылка на текущий документ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Порядок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Первый заместитель Министра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Н.В.ТРЕТЬЯК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Приложение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Утвержден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приказом Министерства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образования и науки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A0050A" w:rsidRPr="00A0050A" w:rsidRDefault="00A0050A" w:rsidP="00A0050A">
      <w:pPr>
        <w:spacing w:before="46" w:after="46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от 30 августа 2013 г. N 1015</w:t>
      </w:r>
    </w:p>
    <w:p w:rsidR="00A0050A" w:rsidRPr="00A0050A" w:rsidRDefault="00A0050A" w:rsidP="00A0050A">
      <w:pPr>
        <w:spacing w:before="92" w:after="92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A0050A">
        <w:rPr>
          <w:rFonts w:ascii="Tahoma" w:eastAsia="Times New Roman" w:hAnsi="Tahoma" w:cs="Tahoma"/>
          <w:sz w:val="29"/>
          <w:szCs w:val="29"/>
          <w:lang w:eastAsia="ru-RU"/>
        </w:rPr>
        <w:t>ПОРЯДОК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ОРГАНИЗАЦИИ И ОСУЩЕСТВЛЕНИЯ ОБРАЗОВАТЕЛЬНОЙ ДЕЯТЕЛЬНОСТИ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ПО ОСНОВНЫМ ОБЩЕОБРАЗОВАТЕЛЬНЫМ ПРОГРАММАМ -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ОБРАЗОВАТЕЛЬНЫМ ПРОГРАММАМ НАЧАЛЬНОГО ОБЩЕГО,</w:t>
      </w:r>
      <w:r w:rsidRPr="00A0050A">
        <w:rPr>
          <w:rFonts w:ascii="Tahoma" w:eastAsia="Times New Roman" w:hAnsi="Tahoma" w:cs="Tahoma"/>
          <w:sz w:val="29"/>
          <w:szCs w:val="29"/>
          <w:lang w:eastAsia="ru-RU"/>
        </w:rPr>
        <w:br/>
        <w:t>ОСНОВНОГО ОБЩЕГО И СРЕДНЕГО ОБЩЕГО ОБРАЗОВАНИЯ</w:t>
      </w:r>
    </w:p>
    <w:p w:rsidR="00A0050A" w:rsidRPr="00A0050A" w:rsidRDefault="00A0050A" w:rsidP="00A0050A">
      <w:pPr>
        <w:spacing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bdr w:val="none" w:sz="0" w:space="0" w:color="auto" w:frame="1"/>
          <w:lang w:eastAsia="ru-RU"/>
        </w:rPr>
        <w:t>Список изменяющих документов</w:t>
      </w:r>
    </w:p>
    <w:p w:rsidR="00A0050A" w:rsidRPr="00A0050A" w:rsidRDefault="00A0050A" w:rsidP="00A0050A">
      <w:pPr>
        <w:shd w:val="clear" w:color="auto" w:fill="FFFFFF"/>
        <w:spacing w:before="46" w:after="46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(в ред. Приказов Минобрнауки России от 13.12.2013 </w:t>
      </w:r>
      <w:hyperlink r:id="rId8" w:history="1">
        <w:r w:rsidRPr="00A0050A">
          <w:rPr>
            <w:rFonts w:ascii="Tahoma" w:eastAsia="Times New Roman" w:hAnsi="Tahoma" w:cs="Tahoma"/>
            <w:vanish/>
            <w:color w:val="0000FF"/>
            <w:sz w:val="19"/>
            <w:u w:val="single"/>
            <w:lang w:eastAsia="ru-RU"/>
          </w:rPr>
          <w:t>N 1342</w:t>
        </w:r>
      </w:hyperlink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A0050A" w:rsidRPr="00A0050A" w:rsidRDefault="00A0050A" w:rsidP="00A0050A">
      <w:pPr>
        <w:shd w:val="clear" w:color="auto" w:fill="FFFFFF"/>
        <w:spacing w:before="46" w:after="115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28.05.2014 </w:t>
      </w:r>
      <w:hyperlink r:id="rId9" w:history="1">
        <w:r w:rsidRPr="00A0050A">
          <w:rPr>
            <w:rFonts w:ascii="Tahoma" w:eastAsia="Times New Roman" w:hAnsi="Tahoma" w:cs="Tahoma"/>
            <w:vanish/>
            <w:color w:val="0000FF"/>
            <w:sz w:val="19"/>
            <w:u w:val="single"/>
            <w:lang w:eastAsia="ru-RU"/>
          </w:rPr>
          <w:t>N 598</w:t>
        </w:r>
      </w:hyperlink>
      <w:r w:rsidRPr="00A0050A">
        <w:rPr>
          <w:rFonts w:ascii="Tahoma" w:eastAsia="Times New Roman" w:hAnsi="Tahoma" w:cs="Tahoma"/>
          <w:vanish/>
          <w:sz w:val="19"/>
          <w:szCs w:val="19"/>
          <w:lang w:eastAsia="ru-RU"/>
        </w:rPr>
        <w:t>)</w:t>
      </w:r>
    </w:p>
    <w:p w:rsidR="00A0050A" w:rsidRPr="00A0050A" w:rsidRDefault="00A0050A" w:rsidP="00A0050A">
      <w:pPr>
        <w:spacing w:before="46" w:after="46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I. Общие положения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A0050A" w:rsidRPr="00A0050A" w:rsidRDefault="00A0050A" w:rsidP="00A0050A">
      <w:pPr>
        <w:spacing w:before="46" w:after="46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II. Организация и осуществление</w:t>
      </w:r>
    </w:p>
    <w:p w:rsidR="00A0050A" w:rsidRPr="00A0050A" w:rsidRDefault="00A0050A" w:rsidP="00A0050A">
      <w:pPr>
        <w:spacing w:before="46" w:after="46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образовательной деятельности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0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семейного образования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и самообразования.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1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4 статьи 63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2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5 статьи 63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3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3 статьи 17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4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законом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от 29 декабря 2012 г. N 273-ФЗ "Об образовании в Российской Федерации"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5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5 статьи 17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Допускается сочетание различных форм получения образования и форм обучения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6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4 статьи 17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7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4 статьи 11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9. Общеобразовательные программы самостоятельно разрабатываются и утверждаются образовательными организациями.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8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7 статьи 12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9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электронное обучение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0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2 статьи 13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1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1 статьи 13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2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3 статьи 13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3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3 статьи 14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4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5 статьи 14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 образовательной организации могут быть созданы условия для проживания учащихся в интернате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5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7 статьи 66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очно-заочной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6" w:tooltip="Ссылка на список документов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Пункт 10.1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СанПиН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7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1 статьи 58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28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Приказа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от 13.12.2013 N 1342)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(см. текст в предыдущей </w:t>
      </w:r>
      <w:hyperlink r:id="rId29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редакции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&lt;16&gt; </w:t>
      </w:r>
      <w:hyperlink r:id="rId30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8 статьи 58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(сноска введена </w:t>
      </w:r>
      <w:hyperlink r:id="rId31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Приказом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от 13.12.2013 N 1342)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выдается </w:t>
      </w:r>
      <w:hyperlink r:id="rId32" w:tooltip="Ссылка на список документов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аттестат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об основном общем или среднем общем образовании, подтверждающий получение общего образования соответствующего уровня.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33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3 статьи 60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34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12 статьи 60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35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статей 21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hyperlink r:id="rId36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27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</w:t>
      </w:r>
      <w:hyperlink r:id="rId37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Приказом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Минобрнауки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России от 28.05.2014 N 598)</w:t>
      </w:r>
    </w:p>
    <w:p w:rsidR="00A0050A" w:rsidRPr="00A0050A" w:rsidRDefault="00A0050A" w:rsidP="00A0050A">
      <w:pPr>
        <w:spacing w:before="46" w:after="46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III. Особенности организации образовательной деятельности</w:t>
      </w:r>
    </w:p>
    <w:p w:rsidR="00A0050A" w:rsidRPr="00A0050A" w:rsidRDefault="00A0050A" w:rsidP="00A0050A">
      <w:pPr>
        <w:spacing w:before="46" w:after="46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для лиц с ограниченными возможностями здоровья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38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1 статьи 79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а) для обучающихся с ограниченными возможностями здоровья по зрению: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веб-контента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веб-сервисов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(WCAG);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</w:t>
      </w:r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присутствие ассистента, оказывающего учащемуся необходимую помощь;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аудиофайлов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б) для учащихся с ограниченными возможностями здоровья по слуху: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обеспечение надлежащими звуковыми средствами воспроизведения информации;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сурдоперевода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тифлосурдоперевода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);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в) для учащихся, имеющих нарушения опорно-двигательного аппарата: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39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Пункт 1 части 5 статьи 5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амблиопией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и косоглазием и нуждающихся в офтальмологическом сопровождении.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Основой обучения слепых учащихся является система Брайля.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ринолалия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 отделение - для учащихся с тяжелой формой заикания при нормальном развитии речи.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аутистического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совместное обучение по образовательным программам для учащихся с умственной отсталостью и учащихся с расстройством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аутистического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Учащимся с расстройством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аутистического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Для успешной адаптации учащихся с расстройствами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аутистического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тьютор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аутистического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спектра на одну ставку должности педагога-психолога.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учителя-логопеда на каждые 6 - 12 учащихся с ограниченными возможностями здоровья;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педагога-психолога на каждые 20 учащихся с ограниченными возможностями здоровья;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тьютора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, ассистента (помощника) на каждые 1 - 6 учащихся с ограниченными возможностями здоровья.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40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5 статьи 41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A0050A" w:rsidRPr="00A0050A" w:rsidRDefault="00A0050A" w:rsidP="00A0050A">
      <w:pPr>
        <w:spacing w:before="46" w:after="46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41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Часть 6 статьи 41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62E87" w:rsidRDefault="00A0050A" w:rsidP="00A0050A">
      <w:r w:rsidRPr="00A0050A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br/>
      </w:r>
      <w:r w:rsidRPr="00A0050A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42" w:history="1">
        <w:r w:rsidRPr="00A0050A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http://www.consultant.ru/document/cons_doc_LAW_166951/</w:t>
        </w:r>
      </w:hyperlink>
      <w:r w:rsidRPr="00A0050A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A0050A">
        <w:rPr>
          <w:rFonts w:ascii="Tahoma" w:eastAsia="Times New Roman" w:hAnsi="Tahoma" w:cs="Tahoma"/>
          <w:sz w:val="19"/>
          <w:szCs w:val="19"/>
          <w:lang w:eastAsia="ru-RU"/>
        </w:rPr>
        <w:t>, 1992-2014</w:t>
      </w:r>
    </w:p>
    <w:sectPr w:rsidR="00862E87" w:rsidSect="0086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0050A"/>
    <w:rsid w:val="00000A1B"/>
    <w:rsid w:val="00015998"/>
    <w:rsid w:val="00032235"/>
    <w:rsid w:val="00037603"/>
    <w:rsid w:val="00066326"/>
    <w:rsid w:val="00066649"/>
    <w:rsid w:val="00070FCE"/>
    <w:rsid w:val="00071930"/>
    <w:rsid w:val="00081194"/>
    <w:rsid w:val="00094356"/>
    <w:rsid w:val="000B5D87"/>
    <w:rsid w:val="000D79E0"/>
    <w:rsid w:val="000F517B"/>
    <w:rsid w:val="00120AB5"/>
    <w:rsid w:val="00135AB7"/>
    <w:rsid w:val="00140DC3"/>
    <w:rsid w:val="001465A1"/>
    <w:rsid w:val="001468F2"/>
    <w:rsid w:val="00151DD0"/>
    <w:rsid w:val="00157FF3"/>
    <w:rsid w:val="00220B5B"/>
    <w:rsid w:val="0023643D"/>
    <w:rsid w:val="0023777D"/>
    <w:rsid w:val="002518CE"/>
    <w:rsid w:val="002967F1"/>
    <w:rsid w:val="002A6B46"/>
    <w:rsid w:val="002B26E8"/>
    <w:rsid w:val="002B29D3"/>
    <w:rsid w:val="002C5F52"/>
    <w:rsid w:val="002C7811"/>
    <w:rsid w:val="002E2CB7"/>
    <w:rsid w:val="002E55FB"/>
    <w:rsid w:val="002F6A64"/>
    <w:rsid w:val="00310AD7"/>
    <w:rsid w:val="003165F1"/>
    <w:rsid w:val="00321B04"/>
    <w:rsid w:val="00335533"/>
    <w:rsid w:val="00342227"/>
    <w:rsid w:val="00371B88"/>
    <w:rsid w:val="00381FB2"/>
    <w:rsid w:val="003A23BE"/>
    <w:rsid w:val="003B731A"/>
    <w:rsid w:val="003D2C2E"/>
    <w:rsid w:val="003F1AF4"/>
    <w:rsid w:val="004201E0"/>
    <w:rsid w:val="0042115E"/>
    <w:rsid w:val="00440F8D"/>
    <w:rsid w:val="0046026A"/>
    <w:rsid w:val="00484C31"/>
    <w:rsid w:val="004B4E03"/>
    <w:rsid w:val="004E283B"/>
    <w:rsid w:val="004E2A37"/>
    <w:rsid w:val="004F25CE"/>
    <w:rsid w:val="005145D9"/>
    <w:rsid w:val="00514B53"/>
    <w:rsid w:val="00520C6F"/>
    <w:rsid w:val="005357AE"/>
    <w:rsid w:val="005473B8"/>
    <w:rsid w:val="005736A8"/>
    <w:rsid w:val="00581CD0"/>
    <w:rsid w:val="00586697"/>
    <w:rsid w:val="00593DE3"/>
    <w:rsid w:val="005B5C50"/>
    <w:rsid w:val="005C1FB0"/>
    <w:rsid w:val="005D3FCB"/>
    <w:rsid w:val="005E0F45"/>
    <w:rsid w:val="005E71A5"/>
    <w:rsid w:val="005F29A3"/>
    <w:rsid w:val="00602D65"/>
    <w:rsid w:val="0063223B"/>
    <w:rsid w:val="0064041F"/>
    <w:rsid w:val="00651C8E"/>
    <w:rsid w:val="00686B2D"/>
    <w:rsid w:val="0069042D"/>
    <w:rsid w:val="00747ACD"/>
    <w:rsid w:val="00753EF7"/>
    <w:rsid w:val="007552E2"/>
    <w:rsid w:val="007602D6"/>
    <w:rsid w:val="0079599F"/>
    <w:rsid w:val="007F5216"/>
    <w:rsid w:val="00862E87"/>
    <w:rsid w:val="008C21F8"/>
    <w:rsid w:val="0096087D"/>
    <w:rsid w:val="009640A4"/>
    <w:rsid w:val="00965D5B"/>
    <w:rsid w:val="00974380"/>
    <w:rsid w:val="009753B9"/>
    <w:rsid w:val="009A31F7"/>
    <w:rsid w:val="009A555C"/>
    <w:rsid w:val="009A7DA7"/>
    <w:rsid w:val="009D0DD0"/>
    <w:rsid w:val="009D65AA"/>
    <w:rsid w:val="00A0050A"/>
    <w:rsid w:val="00A045C9"/>
    <w:rsid w:val="00A32548"/>
    <w:rsid w:val="00A32A43"/>
    <w:rsid w:val="00A359FC"/>
    <w:rsid w:val="00A43B7A"/>
    <w:rsid w:val="00A44231"/>
    <w:rsid w:val="00A457CC"/>
    <w:rsid w:val="00A5396B"/>
    <w:rsid w:val="00A6126F"/>
    <w:rsid w:val="00A674F7"/>
    <w:rsid w:val="00AB554D"/>
    <w:rsid w:val="00AB7284"/>
    <w:rsid w:val="00AD0A26"/>
    <w:rsid w:val="00AD669C"/>
    <w:rsid w:val="00AE16E5"/>
    <w:rsid w:val="00AE268D"/>
    <w:rsid w:val="00B0426A"/>
    <w:rsid w:val="00B14110"/>
    <w:rsid w:val="00B2060D"/>
    <w:rsid w:val="00B31968"/>
    <w:rsid w:val="00B345BA"/>
    <w:rsid w:val="00B848D3"/>
    <w:rsid w:val="00B977F4"/>
    <w:rsid w:val="00BA0BBE"/>
    <w:rsid w:val="00BB18EC"/>
    <w:rsid w:val="00BB6567"/>
    <w:rsid w:val="00BF5368"/>
    <w:rsid w:val="00C04280"/>
    <w:rsid w:val="00C04D69"/>
    <w:rsid w:val="00C3070A"/>
    <w:rsid w:val="00C326D4"/>
    <w:rsid w:val="00C879A6"/>
    <w:rsid w:val="00C87CE4"/>
    <w:rsid w:val="00C95D9C"/>
    <w:rsid w:val="00CD6174"/>
    <w:rsid w:val="00CF5B07"/>
    <w:rsid w:val="00CF6FB6"/>
    <w:rsid w:val="00D121D0"/>
    <w:rsid w:val="00D15BCE"/>
    <w:rsid w:val="00D21036"/>
    <w:rsid w:val="00D473E7"/>
    <w:rsid w:val="00D83A44"/>
    <w:rsid w:val="00DA3174"/>
    <w:rsid w:val="00DA32F2"/>
    <w:rsid w:val="00DB7360"/>
    <w:rsid w:val="00DD598A"/>
    <w:rsid w:val="00DE4571"/>
    <w:rsid w:val="00DE5A80"/>
    <w:rsid w:val="00DF001E"/>
    <w:rsid w:val="00DF3A55"/>
    <w:rsid w:val="00E03C03"/>
    <w:rsid w:val="00E260D0"/>
    <w:rsid w:val="00E351E6"/>
    <w:rsid w:val="00E67F4C"/>
    <w:rsid w:val="00E77689"/>
    <w:rsid w:val="00ED014E"/>
    <w:rsid w:val="00EE31E4"/>
    <w:rsid w:val="00F449E6"/>
    <w:rsid w:val="00F502C3"/>
    <w:rsid w:val="00F83DA6"/>
    <w:rsid w:val="00F90279"/>
    <w:rsid w:val="00FD2225"/>
    <w:rsid w:val="00FE4633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7"/>
  </w:style>
  <w:style w:type="paragraph" w:styleId="2">
    <w:name w:val="heading 2"/>
    <w:basedOn w:val="a"/>
    <w:link w:val="20"/>
    <w:uiPriority w:val="9"/>
    <w:qFormat/>
    <w:rsid w:val="00A0050A"/>
    <w:pPr>
      <w:spacing w:before="92" w:after="92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50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50A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2981">
                      <w:marLeft w:val="23"/>
                      <w:marRight w:val="46"/>
                      <w:marTop w:val="46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206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5" w:color="C8C8C8"/>
                        <w:left w:val="single" w:sz="2" w:space="5" w:color="C8C8C8"/>
                        <w:bottom w:val="single" w:sz="2" w:space="2" w:color="C8C8C8"/>
                        <w:right w:val="single" w:sz="2" w:space="5" w:color="C8C8C8"/>
                      </w:divBdr>
                    </w:div>
                  </w:divsChild>
                </w:div>
              </w:divsChild>
            </w:div>
            <w:div w:id="1633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7725">
                      <w:marLeft w:val="23"/>
                      <w:marRight w:val="46"/>
                      <w:marTop w:val="46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638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5" w:color="C8C8C8"/>
                        <w:left w:val="single" w:sz="2" w:space="5" w:color="C8C8C8"/>
                        <w:bottom w:val="single" w:sz="2" w:space="2" w:color="C8C8C8"/>
                        <w:right w:val="single" w:sz="2" w:space="5" w:color="C8C8C8"/>
                      </w:divBdr>
                    </w:div>
                  </w:divsChild>
                </w:div>
              </w:divsChild>
            </w:div>
            <w:div w:id="1127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906/?dst=100006" TargetMode="External"/><Relationship Id="rId13" Type="http://schemas.openxmlformats.org/officeDocument/2006/relationships/hyperlink" Target="http://www.consultant.ru/document/cons_doc_LAW_166143/?dst=100276" TargetMode="External"/><Relationship Id="rId18" Type="http://schemas.openxmlformats.org/officeDocument/2006/relationships/hyperlink" Target="http://www.consultant.ru/document/cons_doc_LAW_166143/?dst=100228" TargetMode="External"/><Relationship Id="rId26" Type="http://schemas.openxmlformats.org/officeDocument/2006/relationships/hyperlink" Target="http://www.consultant.ru/document/cons_doc_LAW_166951/" TargetMode="External"/><Relationship Id="rId39" Type="http://schemas.openxmlformats.org/officeDocument/2006/relationships/hyperlink" Target="http://www.consultant.ru/document/cons_doc_LAW_166143/?dst=1000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6143/?dst=100238" TargetMode="External"/><Relationship Id="rId34" Type="http://schemas.openxmlformats.org/officeDocument/2006/relationships/hyperlink" Target="http://www.consultant.ru/document/cons_doc_LAW_166143/?dst=100847" TargetMode="External"/><Relationship Id="rId42" Type="http://schemas.openxmlformats.org/officeDocument/2006/relationships/hyperlink" Target="http://www.consultant.ru/document/cons_doc_LAW_166951/" TargetMode="External"/><Relationship Id="rId7" Type="http://schemas.openxmlformats.org/officeDocument/2006/relationships/hyperlink" Target="http://www.consultant.ru/document/cons_doc_LAW_166951/" TargetMode="External"/><Relationship Id="rId12" Type="http://schemas.openxmlformats.org/officeDocument/2006/relationships/hyperlink" Target="http://www.consultant.ru/document/cons_doc_LAW_166143/?dst=100872" TargetMode="External"/><Relationship Id="rId17" Type="http://schemas.openxmlformats.org/officeDocument/2006/relationships/hyperlink" Target="http://www.consultant.ru/document/cons_doc_LAW_166143/?dst=100207" TargetMode="External"/><Relationship Id="rId25" Type="http://schemas.openxmlformats.org/officeDocument/2006/relationships/hyperlink" Target="http://www.consultant.ru/document/cons_doc_LAW_166143/?dst=100892" TargetMode="External"/><Relationship Id="rId33" Type="http://schemas.openxmlformats.org/officeDocument/2006/relationships/hyperlink" Target="http://www.consultant.ru/document/cons_doc_LAW_166143/?dst=100829" TargetMode="External"/><Relationship Id="rId38" Type="http://schemas.openxmlformats.org/officeDocument/2006/relationships/hyperlink" Target="http://www.consultant.ru/document/cons_doc_LAW_166143/?dst=101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6143/?dst=100277" TargetMode="External"/><Relationship Id="rId20" Type="http://schemas.openxmlformats.org/officeDocument/2006/relationships/hyperlink" Target="http://www.consultant.ru/document/cons_doc_LAW_166143/?dst=100239" TargetMode="External"/><Relationship Id="rId29" Type="http://schemas.openxmlformats.org/officeDocument/2006/relationships/hyperlink" Target="http://www.consultant.ru/document/cons_doc_LAW_152890/?dst=100077" TargetMode="External"/><Relationship Id="rId41" Type="http://schemas.openxmlformats.org/officeDocument/2006/relationships/hyperlink" Target="http://www.consultant.ru/document/cons_doc_LAW_166143/?dst=1005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143/?dst=100248" TargetMode="External"/><Relationship Id="rId11" Type="http://schemas.openxmlformats.org/officeDocument/2006/relationships/hyperlink" Target="http://www.consultant.ru/document/cons_doc_LAW_166143/?dst=100871" TargetMode="External"/><Relationship Id="rId24" Type="http://schemas.openxmlformats.org/officeDocument/2006/relationships/hyperlink" Target="http://www.consultant.ru/document/cons_doc_LAW_166143/?dst=100254" TargetMode="External"/><Relationship Id="rId32" Type="http://schemas.openxmlformats.org/officeDocument/2006/relationships/hyperlink" Target="http://www.consultant.ru/document/cons_doc_LAW_166951/" TargetMode="External"/><Relationship Id="rId37" Type="http://schemas.openxmlformats.org/officeDocument/2006/relationships/hyperlink" Target="http://www.consultant.ru/document/cons_doc_LAW_166912/?dst=100006" TargetMode="External"/><Relationship Id="rId40" Type="http://schemas.openxmlformats.org/officeDocument/2006/relationships/hyperlink" Target="http://www.consultant.ru/document/cons_doc_LAW_166143/?dst=100586" TargetMode="External"/><Relationship Id="rId5" Type="http://schemas.openxmlformats.org/officeDocument/2006/relationships/hyperlink" Target="http://www.consultant.ru/document/cons_doc_LAW_166912/?dst=100006" TargetMode="External"/><Relationship Id="rId15" Type="http://schemas.openxmlformats.org/officeDocument/2006/relationships/hyperlink" Target="http://www.consultant.ru/document/cons_doc_LAW_166143/?dst=100278" TargetMode="External"/><Relationship Id="rId23" Type="http://schemas.openxmlformats.org/officeDocument/2006/relationships/hyperlink" Target="http://www.consultant.ru/document/cons_doc_LAW_166143/?dst=100252" TargetMode="External"/><Relationship Id="rId28" Type="http://schemas.openxmlformats.org/officeDocument/2006/relationships/hyperlink" Target="http://www.consultant.ru/document/cons_doc_LAW_158906/?dst=100008" TargetMode="External"/><Relationship Id="rId36" Type="http://schemas.openxmlformats.org/officeDocument/2006/relationships/hyperlink" Target="http://www.consultant.ru/document/cons_doc_LAW_162742/?dst=100157" TargetMode="External"/><Relationship Id="rId10" Type="http://schemas.openxmlformats.org/officeDocument/2006/relationships/hyperlink" Target="http://www.consultant.ru/document/cons_doc_LAW_154825/" TargetMode="External"/><Relationship Id="rId19" Type="http://schemas.openxmlformats.org/officeDocument/2006/relationships/hyperlink" Target="http://www.consultant.ru/document/cons_doc_LAW_161601/?dst=100011" TargetMode="External"/><Relationship Id="rId31" Type="http://schemas.openxmlformats.org/officeDocument/2006/relationships/hyperlink" Target="http://www.consultant.ru/document/cons_doc_LAW_158906/?dst=10001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/document/cons_doc_LAW_158906/?dst=100006" TargetMode="External"/><Relationship Id="rId9" Type="http://schemas.openxmlformats.org/officeDocument/2006/relationships/hyperlink" Target="http://www.consultant.ru/document/cons_doc_LAW_166912/?dst=100006" TargetMode="External"/><Relationship Id="rId14" Type="http://schemas.openxmlformats.org/officeDocument/2006/relationships/hyperlink" Target="http://www.consultant.ru/document/cons_doc_LAW_166143/" TargetMode="External"/><Relationship Id="rId22" Type="http://schemas.openxmlformats.org/officeDocument/2006/relationships/hyperlink" Target="http://www.consultant.ru/document/cons_doc_LAW_166143/?dst=100240" TargetMode="External"/><Relationship Id="rId27" Type="http://schemas.openxmlformats.org/officeDocument/2006/relationships/hyperlink" Target="http://www.consultant.ru/document/cons_doc_LAW_166143/?dst=100786" TargetMode="External"/><Relationship Id="rId30" Type="http://schemas.openxmlformats.org/officeDocument/2006/relationships/hyperlink" Target="http://www.consultant.ru/document/cons_doc_LAW_166143/?dst=100793" TargetMode="External"/><Relationship Id="rId35" Type="http://schemas.openxmlformats.org/officeDocument/2006/relationships/hyperlink" Target="http://www.consultant.ru/document/cons_doc_LAW_162742/?dst=10011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2014-10-23T16:32:00Z</dcterms:created>
  <dcterms:modified xsi:type="dcterms:W3CDTF">2014-10-23T17:51:00Z</dcterms:modified>
</cp:coreProperties>
</file>